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676" w:rsidRPr="00ED6E5A" w:rsidRDefault="00ED6E5A">
      <w:pPr>
        <w:rPr>
          <w:rFonts w:ascii="Cambria Math" w:hAnsi="Cambria Math"/>
          <w:b/>
          <w:color w:val="0070C0"/>
          <w:sz w:val="28"/>
          <w:lang w:val="en-US"/>
        </w:rPr>
      </w:pPr>
      <w:r w:rsidRPr="00ED6E5A">
        <w:rPr>
          <w:rFonts w:ascii="Cambria Math" w:hAnsi="Cambria Math"/>
          <w:b/>
          <w:noProof/>
          <w:color w:val="0070C0"/>
          <w:sz w:val="28"/>
          <w:lang w:val="en-US"/>
        </w:rPr>
        <w:drawing>
          <wp:anchor distT="0" distB="0" distL="114300" distR="114300" simplePos="0" relativeHeight="251658240" behindDoc="0" locked="0" layoutInCell="1" allowOverlap="1" wp14:anchorId="47E61A84" wp14:editId="61941404">
            <wp:simplePos x="0" y="0"/>
            <wp:positionH relativeFrom="column">
              <wp:posOffset>5077725</wp:posOffset>
            </wp:positionH>
            <wp:positionV relativeFrom="paragraph">
              <wp:posOffset>-199926</wp:posOffset>
            </wp:positionV>
            <wp:extent cx="648070" cy="659308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iness-world-logo-template-concept-vector-30541909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94" t="16719" r="24826" b="35630"/>
                    <a:stretch/>
                  </pic:blipFill>
                  <pic:spPr bwMode="auto">
                    <a:xfrm>
                      <a:off x="0" y="0"/>
                      <a:ext cx="648070" cy="6593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6E5A">
        <w:rPr>
          <w:rFonts w:ascii="Cambria Math" w:hAnsi="Cambria Math"/>
          <w:b/>
          <w:color w:val="0070C0"/>
          <w:sz w:val="28"/>
          <w:lang w:val="en-US"/>
        </w:rPr>
        <w:t>Startup Business Plan</w:t>
      </w:r>
    </w:p>
    <w:p w:rsidR="00ED6E5A" w:rsidRPr="00ED6E5A" w:rsidRDefault="00ED6E5A">
      <w:pPr>
        <w:rPr>
          <w:rFonts w:ascii="Cambria Math" w:hAnsi="Cambria Math"/>
          <w:sz w:val="24"/>
          <w:lang w:val="en-US"/>
        </w:rPr>
      </w:pPr>
      <w:r>
        <w:rPr>
          <w:rFonts w:ascii="Cambria Math" w:hAnsi="Cambria Math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4909351</wp:posOffset>
                </wp:positionH>
                <wp:positionV relativeFrom="paragraph">
                  <wp:posOffset>135249</wp:posOffset>
                </wp:positionV>
                <wp:extent cx="994299" cy="257452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299" cy="2574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E5A" w:rsidRPr="00ED6E5A" w:rsidRDefault="00ED6E5A" w:rsidP="00ED6E5A">
                            <w:pPr>
                              <w:jc w:val="center"/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lang w:val="en-US"/>
                              </w:rPr>
                            </w:pPr>
                            <w:r w:rsidRPr="00ED6E5A">
                              <w:rPr>
                                <w:rFonts w:ascii="Cambria Math" w:hAnsi="Cambria Math"/>
                                <w:color w:val="000000" w:themeColor="text1"/>
                                <w:sz w:val="18"/>
                                <w:lang w:val="en-US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86.55pt;margin-top:10.65pt;width:78.3pt;height:2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" filled="f" stroked="f" strokeweight="1pt">
                <v:textbox>
                  <w:txbxContent>
                    <w:p w:rsidR="00ED6E5A" w:rsidRPr="00ED6E5A" w:rsidRDefault="00ED6E5A" w:rsidP="00ED6E5A">
                      <w:pPr>
                        <w:jc w:val="center"/>
                        <w:rPr>
                          <w:rFonts w:ascii="Cambria Math" w:hAnsi="Cambria Math"/>
                          <w:color w:val="000000" w:themeColor="text1"/>
                          <w:sz w:val="18"/>
                          <w:lang w:val="en-US"/>
                        </w:rPr>
                      </w:pPr>
                      <w:r w:rsidRPr="00ED6E5A">
                        <w:rPr>
                          <w:rFonts w:ascii="Cambria Math" w:hAnsi="Cambria Math"/>
                          <w:color w:val="000000" w:themeColor="text1"/>
                          <w:sz w:val="18"/>
                          <w:lang w:val="en-US"/>
                        </w:rPr>
                        <w:t>Company Name</w:t>
                      </w:r>
                    </w:p>
                  </w:txbxContent>
                </v:textbox>
              </v:rect>
            </w:pict>
          </mc:Fallback>
        </mc:AlternateContent>
      </w:r>
      <w:r w:rsidRPr="00ED6E5A">
        <w:rPr>
          <w:rFonts w:ascii="Cambria Math" w:hAnsi="Cambria Math"/>
          <w:sz w:val="24"/>
          <w:lang w:val="en-US"/>
        </w:rPr>
        <w:t>Table of Contents</w:t>
      </w:r>
    </w:p>
    <w:p w:rsidR="00ED6E5A" w:rsidRPr="00ED6E5A" w:rsidRDefault="00ED6E5A">
      <w:pPr>
        <w:rPr>
          <w:rFonts w:ascii="Cambria Math" w:hAnsi="Cambria Math"/>
          <w:color w:val="0070C0"/>
          <w:sz w:val="20"/>
          <w:lang w:val="en-US"/>
        </w:rPr>
      </w:pPr>
      <w:r w:rsidRPr="00ED6E5A">
        <w:rPr>
          <w:rFonts w:ascii="Cambria Math" w:hAnsi="Cambria Math"/>
          <w:b/>
          <w:color w:val="0070C0"/>
          <w:sz w:val="20"/>
          <w:lang w:val="en-US"/>
        </w:rPr>
        <w:t>Objectives</w:t>
      </w:r>
      <w:r w:rsidRPr="00ED6E5A">
        <w:rPr>
          <w:rFonts w:ascii="Cambria Math" w:hAnsi="Cambria Math"/>
          <w:color w:val="0070C0"/>
          <w:sz w:val="20"/>
          <w:lang w:val="en-US"/>
        </w:rPr>
        <w:t xml:space="preserve"> </w:t>
      </w:r>
    </w:p>
    <w:p w:rsidR="00ED6E5A" w:rsidRDefault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1 --------------------------------------------------------------------------------------------------------------------- 00</w:t>
      </w:r>
    </w:p>
    <w:p w:rsidR="00ED6E5A" w:rsidRPr="00ED6E5A" w:rsidRDefault="00ED6E5A">
      <w:pPr>
        <w:rPr>
          <w:rFonts w:ascii="Cambria Math" w:hAnsi="Cambria Math"/>
          <w:b/>
          <w:color w:val="0070C0"/>
          <w:sz w:val="20"/>
          <w:lang w:val="en-US"/>
        </w:rPr>
      </w:pPr>
      <w:r w:rsidRPr="00ED6E5A">
        <w:rPr>
          <w:rFonts w:ascii="Cambria Math" w:hAnsi="Cambria Math"/>
          <w:b/>
          <w:color w:val="0070C0"/>
          <w:sz w:val="20"/>
          <w:lang w:val="en-US"/>
        </w:rPr>
        <w:t xml:space="preserve">Market Analysis </w:t>
      </w:r>
    </w:p>
    <w:p w:rsidR="00ED6E5A" w:rsidRDefault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1 --------------------------------------------------------------------------------------------------------------------- 00</w:t>
      </w:r>
    </w:p>
    <w:p w:rsidR="00ED6E5A" w:rsidRDefault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2 --------------------------------------------------------------------------------------------------------------------- 00</w:t>
      </w:r>
    </w:p>
    <w:p w:rsidR="00ED6E5A" w:rsidRDefault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1 ---------------------------------------------------------------------------------------------------------------- 00</w:t>
      </w:r>
    </w:p>
    <w:p w:rsidR="00ED6E5A" w:rsidRDefault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2 ---------------------------------------------------------------------------------------------------------------- 00</w:t>
      </w:r>
    </w:p>
    <w:p w:rsidR="00ED6E5A" w:rsidRDefault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3 --------------------------------------------------------------------------------------------------------------------- 00</w:t>
      </w:r>
    </w:p>
    <w:p w:rsidR="00ED6E5A" w:rsidRPr="00ED6E5A" w:rsidRDefault="00ED6E5A">
      <w:pPr>
        <w:rPr>
          <w:rFonts w:ascii="Cambria Math" w:hAnsi="Cambria Math"/>
          <w:b/>
          <w:color w:val="0070C0"/>
          <w:sz w:val="20"/>
          <w:lang w:val="en-US"/>
        </w:rPr>
      </w:pPr>
      <w:r w:rsidRPr="00ED6E5A">
        <w:rPr>
          <w:rFonts w:ascii="Cambria Math" w:hAnsi="Cambria Math"/>
          <w:b/>
          <w:color w:val="0070C0"/>
          <w:sz w:val="20"/>
          <w:lang w:val="en-US"/>
        </w:rPr>
        <w:t>Why choose ultra-marketing?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1 --------------------------------------------------------------------------------------------------------------------- 00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1 ---------------------------------------------------------------------------------------------------------------- 00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2 ---------------------------------------------------------------------------------------------------------------- 00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2 --------------------------------------------------------------------------------------------------------------------- 00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1 ---------------------------------------------------------------------------------------------------------------- 00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2 ---------------------------------------------------------------------------------------------------------------- 00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3 --------------------------------------------------------------------------------------------------------------------- 00</w:t>
      </w:r>
    </w:p>
    <w:p w:rsidR="00ED6E5A" w:rsidRPr="00ED6E5A" w:rsidRDefault="00ED6E5A">
      <w:pPr>
        <w:rPr>
          <w:rFonts w:ascii="Cambria Math" w:hAnsi="Cambria Math"/>
          <w:b/>
          <w:color w:val="0070C0"/>
          <w:sz w:val="20"/>
          <w:lang w:val="en-US"/>
        </w:rPr>
      </w:pPr>
      <w:r w:rsidRPr="00ED6E5A">
        <w:rPr>
          <w:rFonts w:ascii="Cambria Math" w:hAnsi="Cambria Math"/>
          <w:b/>
          <w:color w:val="0070C0"/>
          <w:sz w:val="20"/>
          <w:lang w:val="en-US"/>
        </w:rPr>
        <w:t>Business Model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1 --------------------------------------------------------------------------------------------------------------------- 00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2 --------------------------------------------------------------------------------------------------------------------- 00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3 --------------------------------------------------------------------------------------------------------------------- 00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4 --------------------------------------------------------------------------------------------------------------------- 00</w:t>
      </w:r>
    </w:p>
    <w:p w:rsidR="00ED6E5A" w:rsidRPr="00ED6E5A" w:rsidRDefault="00ED6E5A">
      <w:pPr>
        <w:rPr>
          <w:rFonts w:ascii="Cambria Math" w:hAnsi="Cambria Math"/>
          <w:b/>
          <w:color w:val="0070C0"/>
          <w:sz w:val="20"/>
          <w:lang w:val="en-US"/>
        </w:rPr>
      </w:pPr>
      <w:r w:rsidRPr="00ED6E5A">
        <w:rPr>
          <w:rFonts w:ascii="Cambria Math" w:hAnsi="Cambria Math"/>
          <w:b/>
          <w:color w:val="0070C0"/>
          <w:sz w:val="20"/>
          <w:lang w:val="en-US"/>
        </w:rPr>
        <w:t>Customer Segment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1 --------------------------------------------------------------------------------------------------------------------- 00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2 --------------------------------------------------------------------------------------------------------------------- 00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3 --------------------------------------------------------------------------------------------------------------------- 00</w:t>
      </w:r>
    </w:p>
    <w:p w:rsidR="00ED6E5A" w:rsidRPr="00ED6E5A" w:rsidRDefault="00ED6E5A">
      <w:pPr>
        <w:rPr>
          <w:rFonts w:ascii="Cambria Math" w:hAnsi="Cambria Math"/>
          <w:b/>
          <w:color w:val="0070C0"/>
          <w:sz w:val="20"/>
          <w:lang w:val="en-US"/>
        </w:rPr>
      </w:pPr>
      <w:r w:rsidRPr="00ED6E5A">
        <w:rPr>
          <w:rFonts w:ascii="Cambria Math" w:hAnsi="Cambria Math"/>
          <w:b/>
          <w:color w:val="0070C0"/>
          <w:sz w:val="20"/>
          <w:lang w:val="en-US"/>
        </w:rPr>
        <w:t>Social Media Channels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1 --------------------------------------------------------------------------------------------------------------------- 00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1 ---------------------------------------------------------------------------------------------------------------- 00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Subheading 2 ---------------------------------------------------------------------------------------------------------------- 00</w:t>
      </w:r>
    </w:p>
    <w:p w:rsidR="00ED6E5A" w:rsidRDefault="00ED6E5A" w:rsidP="00ED6E5A">
      <w:pPr>
        <w:rPr>
          <w:rFonts w:ascii="Cambria Math" w:hAnsi="Cambria Math"/>
          <w:sz w:val="20"/>
          <w:lang w:val="en-US"/>
        </w:rPr>
      </w:pPr>
      <w:r>
        <w:rPr>
          <w:rFonts w:ascii="Cambria Math" w:hAnsi="Cambria Math"/>
          <w:sz w:val="20"/>
          <w:lang w:val="en-US"/>
        </w:rPr>
        <w:t>Heading 2 --------------------------------------------------------------------------------------------------------------------- 00</w:t>
      </w:r>
    </w:p>
    <w:p w:rsidR="00ED6E5A" w:rsidRPr="00ED6E5A" w:rsidRDefault="00FC6015">
      <w:pPr>
        <w:rPr>
          <w:rFonts w:ascii="Cambria Math" w:hAnsi="Cambria Math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492727A6" wp14:editId="7E28F7A6">
            <wp:simplePos x="0" y="0"/>
            <wp:positionH relativeFrom="column">
              <wp:posOffset>1752600</wp:posOffset>
            </wp:positionH>
            <wp:positionV relativeFrom="paragraph">
              <wp:posOffset>342900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D6E5A">
        <w:rPr>
          <w:rFonts w:ascii="Cambria Math" w:hAnsi="Cambria Math"/>
          <w:sz w:val="20"/>
          <w:lang w:val="en-US"/>
        </w:rPr>
        <w:t>Heading 3 --------------------------------------------------------------------------------------------------------------------- 00</w:t>
      </w:r>
    </w:p>
    <w:sectPr w:rsidR="00ED6E5A" w:rsidRPr="00ED6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5A"/>
    <w:rsid w:val="00132676"/>
    <w:rsid w:val="00ED6E5A"/>
    <w:rsid w:val="00FC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78E1C4-F7EF-4F1F-B181-5BDEF86E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2022-06-08T13:27:00Z</dcterms:created>
  <dcterms:modified xsi:type="dcterms:W3CDTF">2022-06-15T14:03:00Z</dcterms:modified>
</cp:coreProperties>
</file>